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160" w:after="40"/>
        <w:jc w:val="center"/>
      </w:pPr>
      <w:r>
        <w:rPr>
          <w:rFonts w:ascii="Arial" w:hAnsi="Arial"/>
          <w:b/>
          <w:color w:val="762A3A"/>
          <w:sz w:val="44"/>
        </w:rPr>
        <w:t>REGULAMIN</w:t>
      </w:r>
    </w:p>
    <w:p>
      <w:pPr>
        <w:widowControl/>
        <w:spacing w:after="60"/>
        <w:jc w:val="center"/>
      </w:pPr>
      <w:r>
        <w:rPr>
          <w:rFonts w:ascii="Arial" w:hAnsi="Arial"/>
          <w:b/>
          <w:color w:val="1C2434"/>
          <w:sz w:val="25"/>
        </w:rPr>
        <w:t>sprzedaży biletów, zapisów na warsztaty</w:t>
        <w:br/>
        <w:t>i świadczenia usług drogą elektroniczną</w:t>
      </w:r>
    </w:p>
    <w:p>
      <w:pPr>
        <w:widowControl/>
        <w:spacing w:after="160"/>
        <w:jc w:val="center"/>
      </w:pPr>
      <w:r>
        <w:rPr>
          <w:rFonts w:ascii="Arial" w:hAnsi="Arial"/>
          <w:i/>
          <w:color w:val="666666"/>
          <w:sz w:val="20"/>
        </w:rPr>
        <w:t>Teatr36i6 – przestrzeń Fundacji Teatr Jego Chwały</w:t>
      </w:r>
    </w:p>
    <w:tbl>
      <w:tblPr>
        <w:tblW w:type="auto" w:w="0"/>
        <w:tblLayout w:type="fixed"/>
        <w:tblLook w:firstColumn="1" w:firstRow="1" w:lastColumn="0" w:lastRow="0" w:noHBand="0" w:noVBand="1" w:val="04A0"/>
      </w:tblPr>
      <w:tblGrid>
        <w:gridCol w:w="2232"/>
        <w:gridCol w:w="7416"/>
      </w:tblGrid>
      <w:tr>
        <w:tc>
          <w:tcPr>
            <w:tcW w:type="dxa" w:w="4824"/>
            <w:vAlign w:val="center"/>
            <w:tcMar>
              <w:top w:w="55" w:type="dxa"/>
              <w:start w:w="120" w:type="dxa"/>
              <w:bottom w:w="55" w:type="dxa"/>
              <w:end w:w="120" w:type="dxa"/>
            </w:tcMar>
            <w:shd w:fill="F2F1EC"/>
          </w:tcPr>
          <w:p>
            <w:pPr>
              <w:spacing w:after="0"/>
            </w:pPr>
            <w:r>
              <w:rPr>
                <w:rFonts w:ascii="Arial" w:hAnsi="Arial"/>
                <w:b/>
                <w:color w:val="762A3A"/>
                <w:sz w:val="18"/>
              </w:rPr>
              <w:t>Organizator</w:t>
            </w:r>
          </w:p>
        </w:tc>
        <w:tc>
          <w:tcPr>
            <w:tcW w:type="dxa" w:w="4824"/>
            <w:vAlign w:val="center"/>
            <w:tcMar>
              <w:top w:w="55" w:type="dxa"/>
              <w:start w:w="120" w:type="dxa"/>
              <w:bottom w:w="55" w:type="dxa"/>
              <w:end w:w="120" w:type="dxa"/>
            </w:tcMar>
          </w:tcPr>
          <w:p>
            <w:pPr>
              <w:spacing w:after="0"/>
            </w:pPr>
            <w:r>
              <w:rPr>
                <w:rFonts w:ascii="Arial" w:hAnsi="Arial"/>
                <w:color w:val="1C2434"/>
                <w:sz w:val="18"/>
              </w:rPr>
              <w:t>Fundacja Teatr Jego Chwały</w:t>
            </w:r>
          </w:p>
        </w:tc>
      </w:tr>
      <w:tr>
        <w:tc>
          <w:tcPr>
            <w:tcW w:type="dxa" w:w="4824"/>
            <w:vAlign w:val="center"/>
            <w:tcMar>
              <w:top w:w="55" w:type="dxa"/>
              <w:start w:w="120" w:type="dxa"/>
              <w:bottom w:w="55" w:type="dxa"/>
              <w:end w:w="120" w:type="dxa"/>
            </w:tcMar>
            <w:shd w:fill="F2F1EC"/>
          </w:tcPr>
          <w:p>
            <w:pPr>
              <w:spacing w:after="0"/>
            </w:pPr>
            <w:r>
              <w:rPr>
                <w:rFonts w:ascii="Arial" w:hAnsi="Arial"/>
                <w:b/>
                <w:color w:val="762A3A"/>
                <w:sz w:val="18"/>
              </w:rPr>
              <w:t>Dane rejestrowe</w:t>
            </w:r>
          </w:p>
        </w:tc>
        <w:tc>
          <w:tcPr>
            <w:tcW w:type="dxa" w:w="4824"/>
            <w:vAlign w:val="center"/>
            <w:tcMar>
              <w:top w:w="55" w:type="dxa"/>
              <w:start w:w="120" w:type="dxa"/>
              <w:bottom w:w="55" w:type="dxa"/>
              <w:end w:w="120" w:type="dxa"/>
            </w:tcMar>
          </w:tcPr>
          <w:p>
            <w:pPr>
              <w:spacing w:after="0"/>
            </w:pPr>
            <w:r>
              <w:rPr>
                <w:rFonts w:ascii="Arial" w:hAnsi="Arial"/>
                <w:color w:val="1C2434"/>
                <w:sz w:val="18"/>
              </w:rPr>
              <w:t>KRS 0000676627  |  NIP 1231354684  |  REGON 367343678</w:t>
            </w:r>
          </w:p>
        </w:tc>
      </w:tr>
      <w:tr>
        <w:tc>
          <w:tcPr>
            <w:tcW w:type="dxa" w:w="4824"/>
            <w:vAlign w:val="center"/>
            <w:tcMar>
              <w:top w:w="55" w:type="dxa"/>
              <w:start w:w="120" w:type="dxa"/>
              <w:bottom w:w="55" w:type="dxa"/>
              <w:end w:w="120" w:type="dxa"/>
            </w:tcMar>
            <w:shd w:fill="F2F1EC"/>
          </w:tcPr>
          <w:p>
            <w:pPr>
              <w:spacing w:after="0"/>
            </w:pPr>
            <w:r>
              <w:rPr>
                <w:rFonts w:ascii="Arial" w:hAnsi="Arial"/>
                <w:b/>
                <w:color w:val="762A3A"/>
                <w:sz w:val="18"/>
              </w:rPr>
              <w:t>Siedziba</w:t>
            </w:r>
          </w:p>
        </w:tc>
        <w:tc>
          <w:tcPr>
            <w:tcW w:type="dxa" w:w="4824"/>
            <w:vAlign w:val="center"/>
            <w:tcMar>
              <w:top w:w="55" w:type="dxa"/>
              <w:start w:w="120" w:type="dxa"/>
              <w:bottom w:w="55" w:type="dxa"/>
              <w:end w:w="120" w:type="dxa"/>
            </w:tcMar>
          </w:tcPr>
          <w:p>
            <w:pPr>
              <w:spacing w:after="0"/>
            </w:pPr>
            <w:r>
              <w:rPr>
                <w:rFonts w:ascii="Arial" w:hAnsi="Arial"/>
                <w:color w:val="1C2434"/>
                <w:sz w:val="18"/>
              </w:rPr>
              <w:t>ul. Świetlista 25/2, 05-500 Józefosław</w:t>
            </w:r>
          </w:p>
        </w:tc>
      </w:tr>
      <w:tr>
        <w:tc>
          <w:tcPr>
            <w:tcW w:type="dxa" w:w="4824"/>
            <w:vAlign w:val="center"/>
            <w:tcMar>
              <w:top w:w="55" w:type="dxa"/>
              <w:start w:w="120" w:type="dxa"/>
              <w:bottom w:w="55" w:type="dxa"/>
              <w:end w:w="120" w:type="dxa"/>
            </w:tcMar>
            <w:shd w:fill="F2F1EC"/>
          </w:tcPr>
          <w:p>
            <w:pPr>
              <w:spacing w:after="0"/>
            </w:pPr>
            <w:r>
              <w:rPr>
                <w:rFonts w:ascii="Arial" w:hAnsi="Arial"/>
                <w:b/>
                <w:color w:val="762A3A"/>
                <w:sz w:val="18"/>
              </w:rPr>
              <w:t>Kontakt</w:t>
            </w:r>
          </w:p>
        </w:tc>
        <w:tc>
          <w:tcPr>
            <w:tcW w:type="dxa" w:w="4824"/>
            <w:vAlign w:val="center"/>
            <w:tcMar>
              <w:top w:w="55" w:type="dxa"/>
              <w:start w:w="120" w:type="dxa"/>
              <w:bottom w:w="55" w:type="dxa"/>
              <w:end w:w="120" w:type="dxa"/>
            </w:tcMar>
          </w:tcPr>
          <w:p>
            <w:pPr>
              <w:spacing w:after="0"/>
            </w:pPr>
            <w:r>
              <w:rPr>
                <w:rFonts w:ascii="Arial" w:hAnsi="Arial"/>
                <w:color w:val="1C2434"/>
                <w:sz w:val="18"/>
              </w:rPr>
              <w:t>teatr36.6@gmail.com  |  +48 509 142 717</w:t>
            </w:r>
          </w:p>
        </w:tc>
      </w:tr>
      <w:tr>
        <w:tc>
          <w:tcPr>
            <w:tcW w:type="dxa" w:w="4824"/>
            <w:vAlign w:val="center"/>
            <w:tcMar>
              <w:top w:w="55" w:type="dxa"/>
              <w:start w:w="120" w:type="dxa"/>
              <w:bottom w:w="55" w:type="dxa"/>
              <w:end w:w="120" w:type="dxa"/>
            </w:tcMar>
            <w:shd w:fill="F2F1EC"/>
          </w:tcPr>
          <w:p>
            <w:pPr>
              <w:spacing w:after="0"/>
            </w:pPr>
            <w:r>
              <w:rPr>
                <w:rFonts w:ascii="Arial" w:hAnsi="Arial"/>
                <w:b/>
                <w:color w:val="762A3A"/>
                <w:sz w:val="18"/>
              </w:rPr>
              <w:t>Serwis</w:t>
            </w:r>
          </w:p>
        </w:tc>
        <w:tc>
          <w:tcPr>
            <w:tcW w:type="dxa" w:w="4824"/>
            <w:vAlign w:val="center"/>
            <w:tcMar>
              <w:top w:w="55" w:type="dxa"/>
              <w:start w:w="120" w:type="dxa"/>
              <w:bottom w:w="55" w:type="dxa"/>
              <w:end w:w="120" w:type="dxa"/>
            </w:tcMar>
          </w:tcPr>
          <w:p>
            <w:pPr>
              <w:spacing w:after="0"/>
            </w:pPr>
            <w:r>
              <w:rPr>
                <w:rFonts w:ascii="Arial" w:hAnsi="Arial"/>
                <w:color w:val="1C2434"/>
                <w:sz w:val="18"/>
              </w:rPr>
              <w:t>www.teatr36i6.pl  |  zapisy i płatności: Planerto / Tpay</w:t>
            </w:r>
          </w:p>
        </w:tc>
      </w:tr>
    </w:tbl>
    <w:p>
      <w:pPr>
        <w:pStyle w:val="Smallnote"/>
        <w:widowControl/>
        <w:jc w:val="right"/>
      </w:pPr>
      <w:r>
        <w:t>Wersja obowiązująca od 18 sierpnia 2026 r.</w:t>
      </w:r>
    </w:p>
    <w:p>
      <w:pPr>
        <w:pStyle w:val="Heading1"/>
        <w:widowControl/>
      </w:pPr>
      <w:r>
        <w:t>§ 1. Postanowienia ogólne</w:t>
      </w:r>
    </w:p>
    <w:p>
      <w:pPr>
        <w:widowControl/>
        <w:spacing w:after="80"/>
        <w:ind w:left="403" w:hanging="403"/>
      </w:pPr>
      <w:r>
        <w:rPr>
          <w:b/>
        </w:rPr>
        <w:t xml:space="preserve">1. </w:t>
      </w:r>
      <w:r>
        <w:t>Regulamin określa zasady zawierania i wykonywania umów dotyczących udziału w warsztatach, spotkaniach, kursach, wydarzeniach artystycznych i edukacyjnych organizowanych przez Fundację Teatr Jego Chwały pod marką Teatr36i6, a także zasady świadczenia usług drogą elektroniczną za pośrednictwem Serwisu i systemu zapisów.</w:t>
      </w:r>
    </w:p>
    <w:p>
      <w:pPr>
        <w:widowControl/>
        <w:spacing w:after="80"/>
        <w:ind w:left="403" w:hanging="403"/>
      </w:pPr>
      <w:r>
        <w:rPr>
          <w:b/>
        </w:rPr>
        <w:t xml:space="preserve">2. </w:t>
      </w:r>
      <w:r>
        <w:t>Organizatorem i usługodawcą jest Fundacja Teatr Jego Chwały z siedzibą w Józefosławiu, przy ul. Świetlistej 25/2, 05-500 Józefosław, wpisana do Krajowego Rejestru Sądowego pod numerem KRS 0000676627, NIP 1231354684, REGON 367343678, zwana dalej „Organizatorem”.</w:t>
      </w:r>
    </w:p>
    <w:p>
      <w:pPr>
        <w:widowControl/>
        <w:spacing w:after="80"/>
        <w:ind w:left="403" w:hanging="403"/>
      </w:pPr>
      <w:r>
        <w:rPr>
          <w:b/>
        </w:rPr>
        <w:t xml:space="preserve">3. </w:t>
      </w:r>
      <w:r>
        <w:t>Marka Teatr36i6 nie stanowi odrębnego podmiotu prawnego. Działania prowadzone pod tą marką są realizowane przez Fundację Teatr Jego Chwały.</w:t>
      </w:r>
    </w:p>
    <w:p>
      <w:pPr>
        <w:widowControl/>
        <w:spacing w:after="80"/>
        <w:ind w:left="403" w:hanging="403"/>
      </w:pPr>
      <w:r>
        <w:rPr>
          <w:b/>
        </w:rPr>
        <w:t xml:space="preserve">4. </w:t>
      </w:r>
      <w:r>
        <w:t>Kontakt z Organizatorem jest możliwy pod adresem e-mail teatr36.6@gmail.com oraz numerem telefonu +48 509 142 717.</w:t>
      </w:r>
    </w:p>
    <w:p>
      <w:pPr>
        <w:widowControl/>
        <w:spacing w:after="80"/>
        <w:ind w:left="403" w:hanging="403"/>
      </w:pPr>
      <w:r>
        <w:rPr>
          <w:b/>
        </w:rPr>
        <w:t xml:space="preserve">5. </w:t>
      </w:r>
      <w:r>
        <w:t>Regulamin jest udostępniany nieodpłatnie przed zawarciem umowy w sposób umożliwiający jego pozyskanie, odtworzenie i utrwalenie.</w:t>
      </w:r>
    </w:p>
    <w:p>
      <w:pPr>
        <w:pStyle w:val="Heading1"/>
        <w:widowControl/>
      </w:pPr>
      <w:r>
        <w:t>§ 2. Definicje</w:t>
      </w:r>
    </w:p>
    <w:p>
      <w:pPr>
        <w:widowControl/>
        <w:spacing w:after="80"/>
        <w:ind w:left="403" w:hanging="403"/>
      </w:pPr>
      <w:r>
        <w:rPr>
          <w:b/>
        </w:rPr>
        <w:t xml:space="preserve">1. Uczestnik – </w:t>
      </w:r>
      <w:r>
        <w:t>osoba fizyczna biorąca udział w Wydarzeniu; jeżeli zgłoszenia dokonuje inna osoba, jest ona Zamawiającym.</w:t>
      </w:r>
    </w:p>
    <w:p>
      <w:pPr>
        <w:widowControl/>
        <w:spacing w:after="80"/>
        <w:ind w:left="403" w:hanging="403"/>
      </w:pPr>
      <w:r>
        <w:rPr>
          <w:b/>
        </w:rPr>
        <w:t xml:space="preserve">2. Konsument – </w:t>
      </w:r>
      <w:r>
        <w:t>osoba fizyczna dokonująca czynności prawnej niezwiązanej bezpośrednio z jej działalnością gospodarczą lub zawodową; postanowienia dotyczące Konsumenta stosuje się także do osoby fizycznej prowadzącej działalność gospodarczą, gdy umowa nie ma dla niej charakteru zawodowego, w zakresie przewidzianym prawem.</w:t>
      </w:r>
    </w:p>
    <w:p>
      <w:pPr>
        <w:widowControl/>
        <w:spacing w:after="80"/>
        <w:ind w:left="403" w:hanging="403"/>
      </w:pPr>
      <w:r>
        <w:rPr>
          <w:b/>
        </w:rPr>
        <w:t xml:space="preserve">3. Wydarzenie – </w:t>
      </w:r>
      <w:r>
        <w:t>warsztat, spotkanie, kurs, pokaz, spektakl, konsultacja grupowa lub inne odpłatne albo nieodpłatne działanie wskazane w ofercie Organizatora.</w:t>
      </w:r>
    </w:p>
    <w:p>
      <w:pPr>
        <w:widowControl/>
        <w:spacing w:after="80"/>
        <w:ind w:left="403" w:hanging="403"/>
      </w:pPr>
      <w:r>
        <w:rPr>
          <w:b/>
        </w:rPr>
        <w:t xml:space="preserve">4. Bilet – </w:t>
      </w:r>
      <w:r>
        <w:t>potwierdzenie uprawnienia Uczestnika do udziału w oznaczonym Wydarzeniu.</w:t>
      </w:r>
    </w:p>
    <w:p>
      <w:pPr>
        <w:widowControl/>
        <w:spacing w:after="80"/>
        <w:ind w:left="403" w:hanging="403"/>
      </w:pPr>
      <w:r>
        <w:rPr>
          <w:b/>
        </w:rPr>
        <w:t xml:space="preserve">5. Serwis – </w:t>
      </w:r>
      <w:r>
        <w:t>strona internetowa www.teatr36i6.pl oraz powiązane strony ofertowe Organizatora.</w:t>
      </w:r>
    </w:p>
    <w:p>
      <w:pPr>
        <w:widowControl/>
        <w:spacing w:after="80"/>
        <w:ind w:left="403" w:hanging="403"/>
      </w:pPr>
      <w:r>
        <w:rPr>
          <w:b/>
        </w:rPr>
        <w:t xml:space="preserve">6. Planerto – </w:t>
      </w:r>
      <w:r>
        <w:t>zewnętrzny system zapisów, rezerwacji i obsługi zamówień wykorzystywany przez Organizatora.</w:t>
      </w:r>
    </w:p>
    <w:p>
      <w:pPr>
        <w:widowControl/>
        <w:spacing w:after="80"/>
        <w:ind w:left="403" w:hanging="403"/>
      </w:pPr>
      <w:r>
        <w:rPr>
          <w:b/>
        </w:rPr>
        <w:t xml:space="preserve">7. Tpay – </w:t>
      </w:r>
      <w:r>
        <w:t>system płatności internetowych prowadzony przez Krajowy Integrator Płatności S.A.</w:t>
      </w:r>
    </w:p>
    <w:p>
      <w:pPr>
        <w:widowControl/>
        <w:sectPr>
          <w:headerReference w:type="default" r:id="rId9"/>
          <w:headerReference w:type="even" r:id="rId10"/>
          <w:footerReference w:type="default" r:id="rId11"/>
          <w:footerReference w:type="even" r:id="rId12"/>
          <w:pgSz w:w="12240" w:h="15840"/>
          <w:pgMar w:top="1123" w:right="1296" w:bottom="1123" w:left="1296" w:header="504" w:footer="504" w:gutter="0"/>
          <w:cols w:space="720"/>
          <w:docGrid w:linePitch="360"/>
        </w:sectPr>
      </w:pPr>
    </w:p>
    <w:p>
      <w:pPr>
        <w:pStyle w:val="Heading1"/>
        <w:widowControl/>
      </w:pPr>
      <w:r>
        <w:t>§ 3. Usługi świadczone drogą elektroniczną</w:t>
      </w:r>
    </w:p>
    <w:p>
      <w:pPr>
        <w:widowControl/>
        <w:spacing w:after="80"/>
        <w:ind w:left="403" w:hanging="403"/>
      </w:pPr>
      <w:r>
        <w:rPr>
          <w:b/>
        </w:rPr>
        <w:t xml:space="preserve">1. </w:t>
      </w:r>
      <w:r>
        <w:t>Organizator świadczy drogą elektroniczną w szczególności usługi polegające na: udostępnianiu informacji o ofercie, obsłudze formularzy zapisu i zamówień, przesyłaniu potwierdzeń i informacji organizacyjnych oraz umożliwieniu przejścia do płatności online.</w:t>
      </w:r>
    </w:p>
    <w:p>
      <w:pPr>
        <w:widowControl/>
        <w:spacing w:after="80"/>
        <w:ind w:left="403" w:hanging="403"/>
      </w:pPr>
      <w:r>
        <w:rPr>
          <w:b/>
        </w:rPr>
        <w:t xml:space="preserve">2. </w:t>
      </w:r>
      <w:r>
        <w:t>Do korzystania z usług potrzebne są: urządzenie z dostępem do Internetu, aktualna przeglądarka internetowa, aktywny adres e-mail oraz – w przypadku płatności online – dostęp do wybranej metody płatności.</w:t>
      </w:r>
    </w:p>
    <w:p>
      <w:pPr>
        <w:widowControl/>
        <w:spacing w:after="80"/>
        <w:ind w:left="403" w:hanging="403"/>
      </w:pPr>
      <w:r>
        <w:rPr>
          <w:b/>
        </w:rPr>
        <w:t xml:space="preserve">3. </w:t>
      </w:r>
      <w:r>
        <w:t>Uczestnik powinien chronić swoje urządzenie i dane dostępowe. Zabronione jest dostarczanie treści bezprawnych, podejmowanie działań zakłócających pracę Serwisu lub systemu zapisów oraz posługiwanie się danymi innych osób bez podstawy prawnej.</w:t>
      </w:r>
    </w:p>
    <w:p>
      <w:pPr>
        <w:widowControl/>
        <w:spacing w:after="80"/>
        <w:ind w:left="403" w:hanging="403"/>
      </w:pPr>
      <w:r>
        <w:rPr>
          <w:b/>
        </w:rPr>
        <w:t xml:space="preserve">4. </w:t>
      </w:r>
      <w:r>
        <w:t>Umowa o świadczenie jednorazowej usługi elektronicznej zostaje zawarta z chwilą rozpoczęcia korzystania z danej funkcji i kończy się po jej wykonaniu, w szczególności po wysłaniu formularza lub potwierdzenia. Użytkownik może zakończyć korzystanie z Serwisu w każdym czasie.</w:t>
      </w:r>
    </w:p>
    <w:p>
      <w:pPr>
        <w:pStyle w:val="Heading1"/>
        <w:widowControl/>
      </w:pPr>
      <w:r>
        <w:t>§ 4. Oferta i zawarcie umowy</w:t>
      </w:r>
    </w:p>
    <w:p>
      <w:pPr>
        <w:widowControl/>
        <w:spacing w:after="80"/>
        <w:ind w:left="403" w:hanging="403"/>
      </w:pPr>
      <w:r>
        <w:rPr>
          <w:b/>
        </w:rPr>
        <w:t xml:space="preserve">1. </w:t>
      </w:r>
      <w:r>
        <w:t>Opis Wydarzenia określa co najmniej jego nazwę, termin, miejsce lub formę online, cenę, zakres oraz liczbę dostępnych miejsc. Informacje te stanowią zaproszenie do zawarcia umowy.</w:t>
      </w:r>
    </w:p>
    <w:p>
      <w:pPr>
        <w:widowControl/>
        <w:spacing w:after="80"/>
        <w:ind w:left="403" w:hanging="403"/>
      </w:pPr>
      <w:r>
        <w:rPr>
          <w:b/>
        </w:rPr>
        <w:t xml:space="preserve">2. </w:t>
      </w:r>
      <w:r>
        <w:t>Zamówienie składa się przez formularz Planerto albo w inny sposób wskazany przez Organizatora. Zamawiający wybiera Wydarzenie, podaje wymagane dane, zapoznaje się z Regulaminem i składa zamówienie przyciskiem wskazującym obowiązek zapłaty.</w:t>
      </w:r>
    </w:p>
    <w:p>
      <w:pPr>
        <w:widowControl/>
        <w:spacing w:after="80"/>
        <w:ind w:left="403" w:hanging="403"/>
      </w:pPr>
      <w:r>
        <w:rPr>
          <w:b/>
        </w:rPr>
        <w:t xml:space="preserve">3. </w:t>
      </w:r>
      <w:r>
        <w:t>Zamawiający jest zobowiązany podać dane prawdziwe, kompletne i aktualne. Organizator nie odpowiada za skutki podania błędnego adresu e-mail lub innych nieprawidłowych danych, chyba że wynika to z okoliczności, za które Organizator odpowiada.</w:t>
      </w:r>
    </w:p>
    <w:p>
      <w:pPr>
        <w:widowControl/>
        <w:spacing w:after="80"/>
        <w:ind w:left="403" w:hanging="403"/>
      </w:pPr>
      <w:r>
        <w:rPr>
          <w:b/>
        </w:rPr>
        <w:t xml:space="preserve">4. </w:t>
      </w:r>
      <w:r>
        <w:t>Umowa zostaje zawarta z chwilą przesłania potwierdzenia przyjęcia zamówienia na adres e-mail Zamawiającego. Przy płatności online utrzymanie rezerwacji może być uzależnione od zapłaty w terminie wskazanym w procesie zamówienia.</w:t>
      </w:r>
    </w:p>
    <w:p>
      <w:pPr>
        <w:widowControl/>
        <w:spacing w:after="80"/>
        <w:ind w:left="403" w:hanging="403"/>
      </w:pPr>
      <w:r>
        <w:rPr>
          <w:b/>
        </w:rPr>
        <w:t xml:space="preserve">5. </w:t>
      </w:r>
      <w:r>
        <w:t>O przyjęciu na Wydarzenie decyduje kolejność prawidłowo złożonych i, jeżeli dotyczy, opłaconych zamówień. Po wyczerpaniu miejsc Organizator może prowadzić listę rezerwową.</w:t>
      </w:r>
    </w:p>
    <w:p>
      <w:pPr>
        <w:pStyle w:val="Heading1"/>
        <w:widowControl/>
      </w:pPr>
      <w:r>
        <w:t>§ 5. Ceny i płatności</w:t>
      </w:r>
    </w:p>
    <w:p>
      <w:pPr>
        <w:widowControl/>
        <w:spacing w:after="80"/>
        <w:ind w:left="403" w:hanging="403"/>
      </w:pPr>
      <w:r>
        <w:rPr>
          <w:b/>
        </w:rPr>
        <w:t xml:space="preserve">1. </w:t>
      </w:r>
      <w:r>
        <w:t>Ceny podawane są w złotych polskich i są cenami całkowitymi, obejmującymi należne podatki, o ile mają zastosowanie. Przed złożeniem zamówienia Zamawiający otrzymuje informację o całkowitej kwocie do zapłaty.</w:t>
      </w:r>
    </w:p>
    <w:p>
      <w:pPr>
        <w:widowControl/>
        <w:spacing w:after="80"/>
        <w:ind w:left="403" w:hanging="403"/>
      </w:pPr>
      <w:r>
        <w:rPr>
          <w:b/>
        </w:rPr>
        <w:t xml:space="preserve">2. </w:t>
      </w:r>
      <w:r>
        <w:t>Dostępne sposoby płatności są wskazywane przy danym Wydarzeniu. Płatności online są obsługiwane przez Tpay zgodnie z zasadami tego operatora. Regulamin płatności Tpay jest dostępny pod adresem: https://tpay.com/user/assets/files_for_download/regulamin.pdf.</w:t>
      </w:r>
    </w:p>
    <w:p>
      <w:pPr>
        <w:widowControl/>
        <w:spacing w:after="80"/>
        <w:ind w:left="403" w:hanging="403"/>
      </w:pPr>
      <w:r>
        <w:rPr>
          <w:b/>
        </w:rPr>
        <w:t xml:space="preserve">3. </w:t>
      </w:r>
      <w:r>
        <w:t>Organizator nie pozyskuje danych logowania do bankowości elektronicznej ani pełnych danych instrumentu płatniczego. Za techniczną realizację płatności odpowiada operator płatności na zasadach określonych w jego regulaminie.</w:t>
      </w:r>
    </w:p>
    <w:p>
      <w:pPr>
        <w:widowControl/>
        <w:spacing w:after="80"/>
        <w:ind w:left="403" w:hanging="403"/>
      </w:pPr>
      <w:r>
        <w:rPr>
          <w:b/>
        </w:rPr>
        <w:t xml:space="preserve">4. </w:t>
      </w:r>
      <w:r>
        <w:t>Jeżeli płatność nie zostanie potwierdzona w terminie wskazanym w zamówieniu, rezerwacja może zostać automatycznie anulowana, a miejsce zwolnione.</w:t>
      </w:r>
    </w:p>
    <w:p>
      <w:pPr>
        <w:widowControl/>
        <w:spacing w:after="80"/>
        <w:ind w:left="403" w:hanging="403"/>
      </w:pPr>
      <w:r>
        <w:rPr>
          <w:b/>
        </w:rPr>
        <w:t xml:space="preserve">5. </w:t>
      </w:r>
      <w:r>
        <w:t>Dokument księgowy jest wystawiany zgodnie z obowiązującymi przepisami. Dane potrzebne do jego wystawienia należy podać w sposób i w terminie wskazanym w procesie zakupu lub niezwłocznie skontaktować się z Organizatorem.</w:t>
      </w:r>
    </w:p>
    <w:p>
      <w:pPr>
        <w:pStyle w:val="Heading1"/>
        <w:widowControl/>
      </w:pPr>
      <w:r>
        <w:t>§ 6. Bilet i udział w Wydarzeniu</w:t>
      </w:r>
    </w:p>
    <w:p>
      <w:pPr>
        <w:widowControl/>
        <w:spacing w:after="80"/>
        <w:ind w:left="403" w:hanging="403"/>
      </w:pPr>
      <w:r>
        <w:rPr>
          <w:b/>
        </w:rPr>
        <w:t xml:space="preserve">1. </w:t>
      </w:r>
      <w:r>
        <w:t>Potwierdzenie zamówienia lub Bilet jest przesyłane elektronicznie. Uczestnik powinien okazać je na urządzeniu mobilnym albo w innej formie wskazanej przez Organizatora.</w:t>
      </w:r>
    </w:p>
    <w:p>
      <w:pPr>
        <w:widowControl/>
        <w:spacing w:after="80"/>
        <w:ind w:left="403" w:hanging="403"/>
      </w:pPr>
      <w:r>
        <w:rPr>
          <w:b/>
        </w:rPr>
        <w:t xml:space="preserve">2. </w:t>
      </w:r>
      <w:r>
        <w:t>Uczestnik powinien przybyć punktualnie i stosować się do uzasadnionych poleceń prowadzących oraz zasad obowiązujących w miejscu Wydarzenia.</w:t>
      </w:r>
    </w:p>
    <w:p>
      <w:pPr>
        <w:widowControl/>
        <w:spacing w:after="80"/>
        <w:ind w:left="403" w:hanging="403"/>
      </w:pPr>
      <w:r>
        <w:rPr>
          <w:b/>
        </w:rPr>
        <w:t xml:space="preserve">3. </w:t>
      </w:r>
      <w:r>
        <w:t>Jeżeli oferta nie stanowi inaczej, Wydarzenia są przeznaczone dla osób pełnoletnich. Udział osoby niepełnoletniej wymaga uprzedniego uzgodnienia z Organizatorem oraz zgody jej przedstawiciela ustawowego.</w:t>
      </w:r>
    </w:p>
    <w:p>
      <w:pPr>
        <w:widowControl/>
        <w:spacing w:after="80"/>
        <w:ind w:left="403" w:hanging="403"/>
      </w:pPr>
      <w:r>
        <w:rPr>
          <w:b/>
        </w:rPr>
        <w:t xml:space="preserve">4. </w:t>
      </w:r>
      <w:r>
        <w:t>Uczestnik odpowiada za ocenę, czy jego stan zdrowia pozwala na udział. Powinien przed rozpoczęciem poinformować prowadzącego o ograniczeniach mogących wpływać na bezpieczne wykonywanie ćwiczeń. W razie wątpliwości powinien zasięgnąć porady odpowiedniego specjalisty.</w:t>
      </w:r>
    </w:p>
    <w:p>
      <w:pPr>
        <w:widowControl/>
        <w:spacing w:after="80"/>
        <w:ind w:left="403" w:hanging="403"/>
      </w:pPr>
      <w:r>
        <w:rPr>
          <w:b/>
        </w:rPr>
        <w:t xml:space="preserve">5. </w:t>
      </w:r>
      <w:r>
        <w:t>Warsztaty rozwojowe, artystyczne, oddechowe, ruchowe lub oparte na uważności nie stanowią świadczenia zdrowotnego, psychoterapii ani diagnozy medycznej i nie zastępują profesjonalnego leczenia.</w:t>
      </w:r>
    </w:p>
    <w:p>
      <w:pPr>
        <w:widowControl/>
        <w:spacing w:after="80"/>
        <w:ind w:left="403" w:hanging="403"/>
      </w:pPr>
      <w:r>
        <w:rPr>
          <w:b/>
        </w:rPr>
        <w:t xml:space="preserve">6. </w:t>
      </w:r>
      <w:r>
        <w:t>Organizator może odmówić udziału lub poprosić o opuszczenie Wydarzenia osobę, która zagraża bezpieczeństwu, narusza dobra osobiste innych osób, pozostaje pod wpływem alkoholu lub środków odurzających albo w sposób istotny zakłóca przebieg spotkania. Nie narusza to praw Uczestnika wynikających z bezwzględnie obowiązujących przepisów.</w:t>
      </w:r>
    </w:p>
    <w:p>
      <w:pPr>
        <w:widowControl/>
        <w:spacing w:after="80"/>
        <w:ind w:left="403" w:hanging="403"/>
      </w:pPr>
      <w:r>
        <w:rPr>
          <w:b/>
        </w:rPr>
        <w:t xml:space="preserve">7. </w:t>
      </w:r>
      <w:r>
        <w:t>Zgoda na utrwalanie i rozpowszechnianie wizerunku, jeśli jest potrzebna, jest zbierana oddzielnie. Brak takiej zgody nie wyłącza możliwości udziału, chyba że charakter konkretnego Wydarzenia, ujawniony przed zakupem, obiektywnie wymaga rejestracji obrazu lub dźwięku.</w:t>
      </w:r>
    </w:p>
    <w:p>
      <w:pPr>
        <w:pStyle w:val="Heading1"/>
        <w:widowControl/>
      </w:pPr>
      <w:r>
        <w:t>§ 7. Rezygnacja i przeniesienie Biletu</w:t>
      </w:r>
    </w:p>
    <w:p>
      <w:pPr>
        <w:widowControl/>
        <w:spacing w:after="80"/>
        <w:ind w:left="403" w:hanging="403"/>
      </w:pPr>
      <w:r>
        <w:rPr>
          <w:b/>
        </w:rPr>
        <w:t xml:space="preserve">1. </w:t>
      </w:r>
      <w:r>
        <w:t>Z uwagi na rezerwację miejsca i zasobów Organizatora opłata za niewykorzystany Bilet co do zasady nie podlega zwrotowi, z zastrzeżeniem przypadków wynikających z przepisów prawa, niniejszego Regulaminu albo odmiennych warunków podanych w ofercie.</w:t>
      </w:r>
    </w:p>
    <w:p>
      <w:pPr>
        <w:widowControl/>
        <w:spacing w:after="80"/>
        <w:ind w:left="403" w:hanging="403"/>
      </w:pPr>
      <w:r>
        <w:rPr>
          <w:b/>
        </w:rPr>
        <w:t xml:space="preserve">2. </w:t>
      </w:r>
      <w:r>
        <w:t>Uczestnik może nieodpłatnie przekazać Bilet innej osobie, o ile oferta nie stanowi inaczej i nie występują indywidualne przesłanki udziału. O zmianie należy poinformować Organizatora przed rozpoczęciem Wydarzenia, podając dane nowego Uczestnika.</w:t>
      </w:r>
    </w:p>
    <w:p>
      <w:pPr>
        <w:widowControl/>
        <w:spacing w:after="80"/>
        <w:ind w:left="403" w:hanging="403"/>
      </w:pPr>
      <w:r>
        <w:rPr>
          <w:b/>
        </w:rPr>
        <w:t xml:space="preserve">3. </w:t>
      </w:r>
      <w:r>
        <w:t>Organizator może, według dostępności i po uzgodnieniu, zaproponować przeniesienie wpłaty na inny termin lub inne Wydarzenie. Nie stanowi to obowiązku Organizatora, chyba że oferta przewiduje inaczej.</w:t>
      </w:r>
    </w:p>
    <w:p>
      <w:pPr>
        <w:widowControl/>
        <w:spacing w:after="80"/>
        <w:ind w:left="403" w:hanging="403"/>
      </w:pPr>
      <w:r>
        <w:rPr>
          <w:b/>
        </w:rPr>
        <w:t xml:space="preserve">4. </w:t>
      </w:r>
      <w:r>
        <w:t>Szczególne warunki rezygnacji wskazane w opisie danego Wydarzenia mają pierwszeństwo, jeżeli są korzystniejsze dla Uczestnika.</w:t>
      </w:r>
    </w:p>
    <w:p>
      <w:pPr>
        <w:pStyle w:val="Heading1"/>
        <w:widowControl/>
      </w:pPr>
      <w:r>
        <w:t>§ 8. Zmiana terminu lub odwołanie Wydarzenia</w:t>
      </w:r>
    </w:p>
    <w:p>
      <w:pPr>
        <w:widowControl/>
        <w:spacing w:after="80"/>
        <w:ind w:left="403" w:hanging="403"/>
      </w:pPr>
      <w:r>
        <w:rPr>
          <w:b/>
        </w:rPr>
        <w:t xml:space="preserve">1. </w:t>
      </w:r>
      <w:r>
        <w:t>Organizator może zmienić prowadzącego, program w nieistotnym zakresie, salę w tej samej miejscowości albo kolejność elementów programu, jeżeli nie zmienia to zasadniczego charakteru Wydarzenia.</w:t>
      </w:r>
    </w:p>
    <w:p>
      <w:pPr>
        <w:widowControl/>
        <w:spacing w:after="80"/>
        <w:ind w:left="403" w:hanging="403"/>
      </w:pPr>
      <w:r>
        <w:rPr>
          <w:b/>
        </w:rPr>
        <w:t xml:space="preserve">2. </w:t>
      </w:r>
      <w:r>
        <w:t>W razie istotnej zmiany, w szczególności terminu, miejscowości albo zasadniczego programu, Uczestnik może zaakceptować zmianę albo zrezygnować i otrzymać zwrot zapłaconej ceny. Organizator określi w wiadomości rozsądny termin na przekazanie decyzji.</w:t>
      </w:r>
    </w:p>
    <w:p>
      <w:pPr>
        <w:widowControl/>
        <w:spacing w:after="80"/>
        <w:ind w:left="403" w:hanging="403"/>
      </w:pPr>
      <w:r>
        <w:rPr>
          <w:b/>
        </w:rPr>
        <w:t xml:space="preserve">3. </w:t>
      </w:r>
      <w:r>
        <w:t>Jeżeli Organizator odwoła Wydarzenie, zwróci Uczestnikowi pełną zapłaconą cenę przy użyciu takiego samego sposobu płatności, jaki został użyty przy zakupie, chyba że Uczestnik wyraźnie zgodzi się na inne rozwiązanie. Zwrot nastąpi niezwłocznie, nie później niż w ciągu 14 dni od poinformowania o odwołaniu.</w:t>
      </w:r>
    </w:p>
    <w:p>
      <w:pPr>
        <w:widowControl/>
        <w:spacing w:after="80"/>
        <w:ind w:left="403" w:hanging="403"/>
      </w:pPr>
      <w:r>
        <w:rPr>
          <w:b/>
        </w:rPr>
        <w:t xml:space="preserve">4. </w:t>
      </w:r>
      <w:r>
        <w:t>Organizator nie pokrywa kosztów dojazdu, noclegu ani innych wydatków poniesionych przez Uczestnika, chyba że obowiązek taki wynika z bezwzględnie obowiązujących przepisów lub szkoda została wyrządzona z winy Organizatora.</w:t>
      </w:r>
    </w:p>
    <w:p>
      <w:pPr>
        <w:pStyle w:val="Heading1"/>
        <w:widowControl/>
      </w:pPr>
      <w:r>
        <w:t>§ 9. Prawo odstąpienia od umowy</w:t>
      </w:r>
    </w:p>
    <w:p>
      <w:pPr>
        <w:widowControl/>
        <w:spacing w:after="80"/>
        <w:ind w:left="403" w:hanging="403"/>
      </w:pPr>
      <w:r>
        <w:rPr>
          <w:b/>
        </w:rPr>
        <w:t xml:space="preserve">1. </w:t>
      </w:r>
      <w:r>
        <w:t>W odniesieniu do umów dotyczących usług związanych z wydarzeniami kulturalnymi, rozrywkowymi lub usługami związanymi z wypoczynkiem, jeżeli w umowie oznaczono dzień albo okres świadczenia usługi, Konsumentowi nie przysługuje ustawowe prawo odstąpienia od umowy zawartej na odległość. Podstawę stanowi art. 38 ust. 1 pkt 12 ustawy z dnia 30 maja 2014 r. o prawach konsumenta.</w:t>
      </w:r>
    </w:p>
    <w:p>
      <w:pPr>
        <w:widowControl/>
        <w:spacing w:after="80"/>
        <w:ind w:left="403" w:hanging="403"/>
      </w:pPr>
      <w:r>
        <w:rPr>
          <w:b/>
        </w:rPr>
        <w:t xml:space="preserve">2. </w:t>
      </w:r>
      <w:r>
        <w:t>Wyłączenie, o którym mowa powyżej, dotyczy w szczególności zakupu Biletu na warsztat, spotkanie, kurs, pokaz lub inne Wydarzenie odbywające się w oznaczonym terminie.</w:t>
      </w:r>
    </w:p>
    <w:p>
      <w:pPr>
        <w:widowControl/>
        <w:spacing w:after="80"/>
        <w:ind w:left="403" w:hanging="403"/>
      </w:pPr>
      <w:r>
        <w:rPr>
          <w:b/>
        </w:rPr>
        <w:t xml:space="preserve">3. </w:t>
      </w:r>
      <w:r>
        <w:t>Jeżeli przedmiotem umowy jest usługa, do której powyższe wyłączenie nie ma zastosowania, Konsument może skorzystać z prawa odstąpienia na zasadach wynikających z przepisów prawa. Informacja i, jeżeli wymagany, wzór formularza zostaną przekazane przed zawarciem takiej umowy.</w:t>
      </w:r>
    </w:p>
    <w:p>
      <w:pPr>
        <w:pStyle w:val="Heading1"/>
        <w:widowControl/>
      </w:pPr>
      <w:r>
        <w:t>§ 10. Reklamacje</w:t>
      </w:r>
    </w:p>
    <w:p>
      <w:pPr>
        <w:widowControl/>
        <w:spacing w:after="80"/>
        <w:ind w:left="403" w:hanging="403"/>
      </w:pPr>
      <w:r>
        <w:rPr>
          <w:b/>
        </w:rPr>
        <w:t xml:space="preserve">1. </w:t>
      </w:r>
      <w:r>
        <w:t>Reklamacje dotyczące Wydarzenia, Biletu, zamówienia lub usługi elektronicznej można składać na adres teatr36.6@gmail.com albo pisemnie na adres siedziby Organizatora.</w:t>
      </w:r>
    </w:p>
    <w:p>
      <w:pPr>
        <w:widowControl/>
        <w:spacing w:after="80"/>
        <w:ind w:left="403" w:hanging="403"/>
      </w:pPr>
      <w:r>
        <w:rPr>
          <w:b/>
        </w:rPr>
        <w:t xml:space="preserve">2. </w:t>
      </w:r>
      <w:r>
        <w:t>Reklamacja powinna zawierać dane pozwalające zidentyfikować Zamawiającego i zamówienie, opis problemu oraz oczekiwany sposób rozwiązania. Brak tych informacji nie pozbawia prawa do reklamacji, ale może wymagać ich uzupełnienia.</w:t>
      </w:r>
    </w:p>
    <w:p>
      <w:pPr>
        <w:widowControl/>
        <w:spacing w:after="80"/>
        <w:ind w:left="403" w:hanging="403"/>
      </w:pPr>
      <w:r>
        <w:rPr>
          <w:b/>
        </w:rPr>
        <w:t xml:space="preserve">3. </w:t>
      </w:r>
      <w:r>
        <w:t>Organizator rozpatruje reklamację niezwłocznie, nie później niż w terminie 14 dni od jej otrzymania. Odpowiedź zostanie przesłana na adres e-mail lub adres korespondencyjny wskazany przez składającego reklamację.</w:t>
      </w:r>
    </w:p>
    <w:p>
      <w:pPr>
        <w:widowControl/>
        <w:spacing w:after="80"/>
        <w:ind w:left="403" w:hanging="403"/>
      </w:pPr>
      <w:r>
        <w:rPr>
          <w:b/>
        </w:rPr>
        <w:t xml:space="preserve">4. </w:t>
      </w:r>
      <w:r>
        <w:t>Reklamacje dotyczące technicznego przebiegu płatności mogą wymagać równoległego kontaktu z Tpay. Organizator udzieli Uczestnikowi informacji potrzebnych do identyfikacji transakcji w zakresie, w jakim może je zgodnie z prawem udostępnić.</w:t>
      </w:r>
    </w:p>
    <w:p>
      <w:pPr>
        <w:widowControl/>
        <w:spacing w:after="80"/>
        <w:ind w:left="403" w:hanging="403"/>
      </w:pPr>
      <w:r>
        <w:rPr>
          <w:b/>
        </w:rPr>
        <w:t xml:space="preserve">5. </w:t>
      </w:r>
      <w:r>
        <w:t>Konsument może skorzystać z pozasądowych sposobów rozpatrywania reklamacji i dochodzenia roszczeń, w szczególności z pomocy właściwego miejscowo rzecznika konsumentów lub Inspekcji Handlowej. Informacje są dostępne na stronie www.uokik.gov.pl.</w:t>
      </w:r>
    </w:p>
    <w:p>
      <w:pPr>
        <w:widowControl/>
        <w:sectPr>
          <w:pgSz w:w="12240" w:h="15840"/>
          <w:pgMar w:top="1123" w:right="1296" w:bottom="1123" w:left="1296" w:header="504" w:footer="504" w:gutter="0"/>
          <w:cols w:space="720"/>
          <w:docGrid w:linePitch="360"/>
        </w:sectPr>
      </w:pPr>
    </w:p>
    <w:p>
      <w:pPr>
        <w:pStyle w:val="Heading1"/>
        <w:widowControl/>
      </w:pPr>
      <w:r>
        <w:t>§ 11. Dane osobowe</w:t>
      </w:r>
    </w:p>
    <w:p>
      <w:pPr>
        <w:widowControl/>
        <w:spacing w:after="80"/>
        <w:ind w:left="403" w:hanging="403"/>
      </w:pPr>
      <w:r>
        <w:rPr>
          <w:b/>
        </w:rPr>
        <w:t xml:space="preserve">1. </w:t>
      </w:r>
      <w:r>
        <w:t>Administratorem danych osobowych przetwarzanych w związku z organizacją Wydarzeń i obsługą zamówień jest Fundacja Teatr Jego Chwały.</w:t>
      </w:r>
    </w:p>
    <w:p>
      <w:pPr>
        <w:widowControl/>
        <w:spacing w:after="80"/>
        <w:ind w:left="403" w:hanging="403"/>
      </w:pPr>
      <w:r>
        <w:rPr>
          <w:b/>
        </w:rPr>
        <w:t xml:space="preserve">2. </w:t>
      </w:r>
      <w:r>
        <w:t>Dane są przetwarzane w szczególności w celu zawarcia i wykonania umowy, obsługi płatności, komunikacji organizacyjnej, rozpatrywania reklamacji, realizacji obowiązków prawnych i ochrony przed roszczeniami.</w:t>
      </w:r>
    </w:p>
    <w:p>
      <w:pPr>
        <w:widowControl/>
        <w:spacing w:after="80"/>
        <w:ind w:left="403" w:hanging="403"/>
      </w:pPr>
      <w:r>
        <w:rPr>
          <w:b/>
        </w:rPr>
        <w:t xml:space="preserve">3. </w:t>
      </w:r>
      <w:r>
        <w:t>Szczegółowe informacje o podstawach, okresach przetwarzania, odbiorcach danych oraz prawach osób, których dane dotyczą, znajdują się w Polityce prywatności udostępnionej w Serwisie i na stronie zapisów.</w:t>
      </w:r>
    </w:p>
    <w:p>
      <w:pPr>
        <w:widowControl/>
        <w:spacing w:after="80"/>
        <w:ind w:left="403" w:hanging="403"/>
      </w:pPr>
      <w:r>
        <w:rPr>
          <w:b/>
        </w:rPr>
        <w:t xml:space="preserve">4. </w:t>
      </w:r>
      <w:r>
        <w:t>Planerto i Tpay przetwarzają dane w zakresie niezbędnym do obsługi zapisów i płatności, zgodnie z właściwymi przepisami, umowami oraz własnymi obowiązkami informacyjnymi.</w:t>
      </w:r>
    </w:p>
    <w:p>
      <w:pPr>
        <w:pStyle w:val="Heading1"/>
        <w:widowControl/>
      </w:pPr>
      <w:r>
        <w:t>§ 12. Prawa autorskie i zasady utrwalania</w:t>
      </w:r>
    </w:p>
    <w:p>
      <w:pPr>
        <w:widowControl/>
        <w:spacing w:after="80"/>
        <w:ind w:left="403" w:hanging="403"/>
      </w:pPr>
      <w:r>
        <w:rPr>
          <w:b/>
        </w:rPr>
        <w:t xml:space="preserve">1. </w:t>
      </w:r>
      <w:r>
        <w:t>Materiały, scenariusze ćwiczeń, nagrania, teksty, grafiki i inne treści udostępniane podczas Wydarzeń lub w Serwisie są chronione prawem autorskim. Uczestnik może korzystać z nich na własny użytek, w granicach udzielonej informacji lub licencji.</w:t>
      </w:r>
    </w:p>
    <w:p>
      <w:pPr>
        <w:widowControl/>
        <w:spacing w:after="80"/>
        <w:ind w:left="403" w:hanging="403"/>
      </w:pPr>
      <w:r>
        <w:rPr>
          <w:b/>
        </w:rPr>
        <w:t xml:space="preserve">2. </w:t>
      </w:r>
      <w:r>
        <w:t>Bez uprzedniej zgody uprawnionego zabronione jest kopiowanie, publiczne udostępnianie, sprzedaż, prowadzenie na ich podstawie odpłatnych zajęć oraz nagrywanie całego Wydarzenia, z wyjątkiem przypadków dozwolonych przez prawo.</w:t>
      </w:r>
    </w:p>
    <w:p>
      <w:pPr>
        <w:widowControl/>
        <w:spacing w:after="80"/>
        <w:ind w:left="403" w:hanging="403"/>
      </w:pPr>
      <w:r>
        <w:rPr>
          <w:b/>
        </w:rPr>
        <w:t xml:space="preserve">3. </w:t>
      </w:r>
      <w:r>
        <w:t>Uczestnik powinien szanować prywatność pozostałych osób i nie publikować ich wypowiedzi, danych ani wizerunku bez odpowiedniej podstawy lub zgody.</w:t>
      </w:r>
    </w:p>
    <w:p>
      <w:pPr>
        <w:pStyle w:val="Heading1"/>
        <w:widowControl/>
      </w:pPr>
      <w:r>
        <w:t>§ 13. Odpowiedzialność</w:t>
      </w:r>
    </w:p>
    <w:p>
      <w:pPr>
        <w:widowControl/>
        <w:spacing w:after="80"/>
        <w:ind w:left="403" w:hanging="403"/>
      </w:pPr>
      <w:r>
        <w:rPr>
          <w:b/>
        </w:rPr>
        <w:t xml:space="preserve">1. </w:t>
      </w:r>
      <w:r>
        <w:t>Organizator odpowiada za niewykonanie lub nienależyte wykonanie umowy na zasadach wynikających z obowiązujących przepisów. Żadne postanowienie Regulaminu nie wyłącza ani nie ogranicza praw Konsumenta, których nie można wyłączyć umową.</w:t>
      </w:r>
    </w:p>
    <w:p>
      <w:pPr>
        <w:widowControl/>
        <w:spacing w:after="80"/>
        <w:ind w:left="403" w:hanging="403"/>
      </w:pPr>
      <w:r>
        <w:rPr>
          <w:b/>
        </w:rPr>
        <w:t xml:space="preserve">2. </w:t>
      </w:r>
      <w:r>
        <w:t>Organizator nie gwarantuje osiągnięcia określonego rezultatu artystycznego, rozwojowego, emocjonalnego ani zawodowego, ponieważ zależy on między innymi od indywidualnego udziału i okoliczności Uczestnika.</w:t>
      </w:r>
    </w:p>
    <w:p>
      <w:pPr>
        <w:widowControl/>
        <w:spacing w:after="80"/>
        <w:ind w:left="403" w:hanging="403"/>
      </w:pPr>
      <w:r>
        <w:rPr>
          <w:b/>
        </w:rPr>
        <w:t xml:space="preserve">3. </w:t>
      </w:r>
      <w:r>
        <w:t>Organizator nie odpowiada za rzeczy pozostawione bez nadzoru, chyba że odpowiedzialność wynika z przepisów prawa lub rzeczy zostały przyjęte na przechowanie.</w:t>
      </w:r>
    </w:p>
    <w:p>
      <w:pPr>
        <w:pStyle w:val="Heading1"/>
        <w:widowControl/>
      </w:pPr>
      <w:r>
        <w:t>§ 14. Postanowienia końcowe</w:t>
      </w:r>
    </w:p>
    <w:p>
      <w:pPr>
        <w:widowControl/>
        <w:spacing w:after="80"/>
        <w:ind w:left="403" w:hanging="403"/>
      </w:pPr>
      <w:r>
        <w:rPr>
          <w:b/>
        </w:rPr>
        <w:t xml:space="preserve">1. </w:t>
      </w:r>
      <w:r>
        <w:t>Do umów stosuje się prawo polskie. Wybór prawa nie pozbawia Konsumenta ochrony przyznanej mu przez przepisy, których nie można wyłączyć umową.</w:t>
      </w:r>
    </w:p>
    <w:p>
      <w:pPr>
        <w:widowControl/>
        <w:spacing w:after="80"/>
        <w:ind w:left="403" w:hanging="403"/>
      </w:pPr>
      <w:r>
        <w:rPr>
          <w:b/>
        </w:rPr>
        <w:t xml:space="preserve">2. </w:t>
      </w:r>
      <w:r>
        <w:t>Spory będą rozstrzygane przez sąd właściwy zgodnie z przepisami prawa. Wobec Konsumentów nie stosuje się postanowień narzucających sąd inny niż właściwy ustawowo.</w:t>
      </w:r>
    </w:p>
    <w:p>
      <w:pPr>
        <w:widowControl/>
        <w:spacing w:after="80"/>
        <w:ind w:left="403" w:hanging="403"/>
      </w:pPr>
      <w:r>
        <w:rPr>
          <w:b/>
        </w:rPr>
        <w:t xml:space="preserve">3. </w:t>
      </w:r>
      <w:r>
        <w:t>Organizator może zmienić Regulamin z ważnych przyczyn, w szczególności z powodu zmiany prawa, sposobu świadczenia usług, operatora zapisów lub płatności albo danych Organizatora. Zmiany nie naruszają praw nabytych i nie wpływają na umowy zawarte przed ich wejściem w życie, chyba że wymagają tego bezwzględnie obowiązujące przepisy.</w:t>
      </w:r>
    </w:p>
    <w:p>
      <w:pPr>
        <w:widowControl/>
        <w:spacing w:after="80"/>
        <w:ind w:left="403" w:hanging="403"/>
      </w:pPr>
      <w:r>
        <w:rPr>
          <w:b/>
        </w:rPr>
        <w:t xml:space="preserve">4. </w:t>
      </w:r>
      <w:r>
        <w:t>Aktualna wersja Regulaminu jest dostępna w Serwisie i na stronie zapisów. Regulamin wchodzi w życie 18 sierpnia 2026 r.</w:t>
      </w:r>
    </w:p>
    <w:sectPr w:rsidR="00FC693F" w:rsidRPr="0006063C" w:rsidSect="00034616">
      <w:pgSz w:w="12240" w:h="15840"/>
      <w:pgMar w:top="1123" w:right="1296" w:bottom="1123"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666"/>
        <w:sz w:val="16"/>
      </w:rPr>
      <w:t xml:space="preserve">www.teatr36i6.pl  •  strona </w:t>
    </w:r>
    <w:fldSimple w:instr="PAG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666"/>
        <w:sz w:val="16"/>
      </w:rPr>
      <w:t xml:space="preserve">www.teatr36i6.pl  •  strona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C4A76B"/>
        <w:sz w:val="16"/>
      </w:rPr>
      <w:t>TEATR36i6  |  FUNDACJA TEATR JEGO CHWAŁY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C4A76B"/>
        <w:sz w:val="16"/>
      </w:rPr>
      <w:t>TEATR36i6  |  FUNDACJA TEATR JEGO CHWAŁY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1C243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rial" w:hAnsi="Arial"/>
      <w:b/>
      <w:bCs/>
      <w:color w:val="762A3A"/>
      <w:sz w:val="3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1C2434"/>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line="252" w:lineRule="auto"/>
    </w:pPr>
    <w:rPr>
      <w:rFonts w:ascii="Arial" w:hAnsi="Arial"/>
      <w:color w:val="666666"/>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warsztatów Teatr36i6</dc:title>
  <dc:subject>Sprzedaż biletów, zapisy na warsztaty i świadczenie usług drogą elektroniczną</dc:subject>
  <dc:creator>Fundacja Teatr Jego Chwały</dc:creator>
  <cp:keywords>Teatr36i6, regulamin, warsztaty, Planerto, Tpay</cp:keywords>
  <dc:description>generated by python-docx</dc:description>
  <cp:lastModifiedBy/>
  <cp:revision>1</cp:revision>
  <dcterms:created xsi:type="dcterms:W3CDTF">2013-12-23T23:15:00Z</dcterms:created>
  <dcterms:modified xsi:type="dcterms:W3CDTF">2013-12-23T23:15:00Z</dcterms:modified>
  <cp:category/>
</cp:coreProperties>
</file>